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宋体" w:hAnsi="宋体" w:eastAsia="宋体"/>
          <w:b/>
          <w:bCs/>
        </w:rPr>
      </w:pPr>
      <w:r>
        <w:rPr>
          <w:rFonts w:hint="eastAsia" w:ascii="宋体" w:hAnsi="宋体" w:eastAsia="宋体"/>
          <w:b/>
          <w:bCs/>
        </w:rPr>
        <w:t>资格要求</w:t>
      </w:r>
    </w:p>
    <w:p>
      <w:pPr>
        <w:numPr>
          <w:ilvl w:val="0"/>
          <w:numId w:val="1"/>
        </w:numPr>
        <w:spacing w:line="360" w:lineRule="auto"/>
        <w:rPr>
          <w:rFonts w:hint="eastAsia" w:ascii="宋体" w:hAnsi="宋体" w:eastAsia="宋体"/>
        </w:rPr>
      </w:pPr>
      <w:r>
        <w:rPr>
          <w:rFonts w:hint="eastAsia" w:ascii="宋体" w:hAnsi="宋体" w:eastAsia="宋体"/>
        </w:rPr>
        <w:t>须在中华人民共和国境内依法注册、具有独立法人资格或为非法人组织，具有合法有效的营业执照。</w:t>
      </w:r>
    </w:p>
    <w:p>
      <w:pPr>
        <w:numPr>
          <w:ilvl w:val="0"/>
          <w:numId w:val="1"/>
        </w:numPr>
        <w:spacing w:line="360" w:lineRule="auto"/>
        <w:rPr>
          <w:rFonts w:hint="eastAsia" w:ascii="宋体" w:hAnsi="宋体" w:eastAsia="宋体"/>
        </w:rPr>
      </w:pPr>
      <w:r>
        <w:rPr>
          <w:rFonts w:hint="eastAsia" w:ascii="宋体" w:hAnsi="宋体" w:eastAsia="宋体"/>
        </w:rPr>
        <w:t>能够为本项目开具增值税专用发票（须提供开具增值税专用发票的承诺或证明资料）。</w:t>
      </w:r>
    </w:p>
    <w:p>
      <w:pPr>
        <w:numPr>
          <w:ilvl w:val="0"/>
          <w:numId w:val="1"/>
        </w:numPr>
        <w:spacing w:line="360" w:lineRule="auto"/>
        <w:rPr>
          <w:rFonts w:hint="eastAsia" w:ascii="宋体" w:hAnsi="宋体" w:eastAsia="宋体"/>
        </w:rPr>
      </w:pPr>
      <w:r>
        <w:rPr>
          <w:rFonts w:hint="eastAsia" w:ascii="宋体" w:hAnsi="宋体" w:eastAsia="宋体"/>
        </w:rPr>
        <w:t>单位负责人为同一人或者存在控股、管理关系的不同单位，不得参加同一采购包应答或者未划分采购包的同一采购项目应答。</w:t>
      </w:r>
    </w:p>
    <w:p>
      <w:pPr>
        <w:numPr>
          <w:ilvl w:val="0"/>
          <w:numId w:val="1"/>
        </w:numPr>
        <w:spacing w:line="360" w:lineRule="auto"/>
        <w:rPr>
          <w:rFonts w:hint="eastAsia" w:ascii="宋体" w:hAnsi="宋体" w:eastAsia="宋体"/>
        </w:rPr>
      </w:pPr>
      <w:r>
        <w:rPr>
          <w:rFonts w:hint="eastAsia" w:ascii="宋体" w:hAnsi="宋体" w:eastAsia="宋体"/>
        </w:rPr>
        <w:t xml:space="preserve">不得存在下列情形之一：被相关行政监督部门责令停业或破产状态的；被中国移动通信集团有限公司或中国移动通信集团山东有限公司或相关行政监督部门暂停或取消投标资格的；财产被接管或冻结且影响项目履约的；在最近三年内（2019年12月1日至今）被相关行政监督部门认定存在骗取中标行为的。 </w:t>
      </w:r>
    </w:p>
    <w:p>
      <w:pPr>
        <w:numPr>
          <w:ilvl w:val="0"/>
          <w:numId w:val="1"/>
        </w:numPr>
        <w:spacing w:line="360" w:lineRule="auto"/>
        <w:rPr>
          <w:rFonts w:hint="eastAsia" w:ascii="宋体" w:hAnsi="宋体" w:eastAsia="宋体"/>
        </w:rPr>
      </w:pPr>
      <w:r>
        <w:rPr>
          <w:rFonts w:hint="eastAsia" w:ascii="宋体" w:hAnsi="宋体" w:eastAsia="宋体"/>
        </w:rPr>
        <w:t>不接受联合体应答，不允许任何形式的分包或转包。</w:t>
      </w:r>
    </w:p>
    <w:p>
      <w:pPr>
        <w:numPr>
          <w:ilvl w:val="0"/>
          <w:numId w:val="1"/>
        </w:numPr>
        <w:spacing w:line="360" w:lineRule="auto"/>
        <w:rPr>
          <w:rFonts w:hint="eastAsia" w:ascii="宋体" w:hAnsi="宋体" w:eastAsia="宋体"/>
        </w:rPr>
      </w:pPr>
      <w:bookmarkStart w:id="0" w:name="_GoBack"/>
      <w:bookmarkEnd w:id="0"/>
      <w:r>
        <w:rPr>
          <w:rFonts w:hint="eastAsia" w:ascii="宋体" w:hAnsi="宋体" w:eastAsia="宋体"/>
        </w:rPr>
        <w:t xml:space="preserve">提供至少一份2020年1月1日至本项目比选公告发布日期止的同类项目业绩，同类项目指：合同名称或采购内容包含智能调研、客户满意度、品质运营等项目。 </w:t>
      </w:r>
    </w:p>
    <w:p>
      <w:pPr>
        <w:numPr>
          <w:ilvl w:val="0"/>
          <w:numId w:val="1"/>
        </w:numPr>
        <w:spacing w:line="360" w:lineRule="auto"/>
        <w:rPr>
          <w:rFonts w:hint="eastAsia" w:ascii="宋体" w:hAnsi="宋体" w:eastAsia="宋体"/>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14B011"/>
    <w:multiLevelType w:val="singleLevel"/>
    <w:tmpl w:val="BB14B011"/>
    <w:lvl w:ilvl="0" w:tentative="0">
      <w:start w:val="1"/>
      <w:numFmt w:val="bullet"/>
      <w:lvlText w:val=""/>
      <w:lvlJc w:val="left"/>
      <w:pPr>
        <w:ind w:left="42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2342"/>
    <w:rsid w:val="00357424"/>
    <w:rsid w:val="005547F5"/>
    <w:rsid w:val="007279D6"/>
    <w:rsid w:val="00801514"/>
    <w:rsid w:val="00953A3C"/>
    <w:rsid w:val="009C30F5"/>
    <w:rsid w:val="009E24EB"/>
    <w:rsid w:val="00AE2342"/>
    <w:rsid w:val="00BF5EBB"/>
    <w:rsid w:val="00D14F0D"/>
    <w:rsid w:val="00FB432B"/>
    <w:rsid w:val="16E703F5"/>
    <w:rsid w:val="1C885FA4"/>
    <w:rsid w:val="1C970E16"/>
    <w:rsid w:val="206261AF"/>
    <w:rsid w:val="3118376E"/>
    <w:rsid w:val="40171B32"/>
    <w:rsid w:val="649E5D4A"/>
    <w:rsid w:val="6FC9179F"/>
    <w:rsid w:val="733110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uiPriority w:val="99"/>
    <w:rPr>
      <w:sz w:val="18"/>
      <w:szCs w:val="18"/>
    </w:rPr>
  </w:style>
  <w:style w:type="character" w:customStyle="1" w:styleId="7">
    <w:name w:val="页脚 字符"/>
    <w:basedOn w:val="5"/>
    <w:link w:val="2"/>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77</Words>
  <Characters>443</Characters>
  <Lines>3</Lines>
  <Paragraphs>1</Paragraphs>
  <TotalTime>27</TotalTime>
  <ScaleCrop>false</ScaleCrop>
  <LinksUpToDate>false</LinksUpToDate>
  <CharactersWithSpaces>519</CharactersWithSpaces>
  <Application>WPS Office_11.8.2.10912_F1E327BC-269C-435d-A152-05C5408002CA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2022-09-20T00:51:00Z</dcterms:created>
  <dc:creator>gao guangsheng</dc:creator>
  <cp:lastModifiedBy>haosimin@sd.cmcc</cp:lastModifiedBy>
  <dcterms:modified xsi:type="dcterms:W3CDTF">2022-12-26T03:05:32Z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4EE1B5C78D3C4738AE603CEC688B52B9</vt:lpwstr>
  </property>
</Properties>
</file>